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17D7" w14:textId="77777777" w:rsidR="00DF0690" w:rsidRPr="00DF0690" w:rsidRDefault="00DF0690" w:rsidP="00DF0690">
      <w:pPr>
        <w:spacing w:after="12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F0690">
        <w:rPr>
          <w:rFonts w:ascii="Open Sans" w:eastAsia="Times New Roman" w:hAnsi="Open Sans" w:cs="Times New Roman"/>
          <w:sz w:val="24"/>
          <w:szCs w:val="24"/>
        </w:rPr>
        <w:t>«Такеда Россия» является российским подразделением международной фармацевтической компании Takeda с фокусом на передовые научные разработки. В настоящее время компания располагает современным производственным комплексом в Ярославле и управляющим офисом в Москве. </w:t>
      </w:r>
    </w:p>
    <w:p w14:paraId="56288299" w14:textId="77777777" w:rsidR="00DF0690" w:rsidRPr="00DF0690" w:rsidRDefault="00DF0690" w:rsidP="00DF0690">
      <w:pPr>
        <w:spacing w:after="12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F0690">
        <w:rPr>
          <w:rFonts w:ascii="Open Sans" w:eastAsia="Times New Roman" w:hAnsi="Open Sans" w:cs="Times New Roman"/>
          <w:sz w:val="24"/>
          <w:szCs w:val="24"/>
        </w:rPr>
        <w:t>Компания «Такеда» в 2018 году отметила 25 летний юбилей работы в России. Все эти годы мы стремились повысить доступность инновационных препаратов для наших пациентов. Мы стремимся оказывать положительное влияние на жизнь пациентов при помощи новейших достижений в области науки и создавать лекарственные препараты, спасающие людям жизнь.</w:t>
      </w:r>
    </w:p>
    <w:p w14:paraId="6B270C35" w14:textId="77777777" w:rsidR="00DF0690" w:rsidRPr="00DF0690" w:rsidRDefault="00DF0690" w:rsidP="00DF0690">
      <w:pPr>
        <w:spacing w:after="12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F0690">
        <w:rPr>
          <w:rFonts w:ascii="Open Sans" w:eastAsia="Times New Roman" w:hAnsi="Open Sans" w:cs="Times New Roman"/>
          <w:sz w:val="24"/>
          <w:szCs w:val="24"/>
        </w:rPr>
        <w:t>Научно-исследовательская деятельность «Такеда» направлена на</w:t>
      </w:r>
      <w:r w:rsidRPr="00DF0690">
        <w:rPr>
          <w:rFonts w:ascii="Open Sans" w:eastAsia="Times New Roman" w:hAnsi="Open Sans" w:cs="Times New Roman"/>
          <w:sz w:val="24"/>
          <w:szCs w:val="24"/>
          <w:lang w:val="en-US"/>
        </w:rPr>
        <w:t> </w:t>
      </w:r>
      <w:r w:rsidRPr="00DF0690">
        <w:rPr>
          <w:rFonts w:ascii="Open Sans" w:eastAsia="Times New Roman" w:hAnsi="Open Sans" w:cs="Times New Roman"/>
          <w:sz w:val="24"/>
          <w:szCs w:val="24"/>
        </w:rPr>
        <w:t>разработку препаратов в области онкологии, гастроэнтерологии, неврологии, лечении редких заболеваний, препаратов плазмы крови и вакцин. «Такеда» ведет научно-исследовательские разработки как самостоятельно, так и совместно с научным и бизнес сообществом для сохранения своего высокого места среди лидеров инноваций в отрасли.</w:t>
      </w:r>
    </w:p>
    <w:p w14:paraId="540C4B48" w14:textId="77777777" w:rsidR="00DF0690" w:rsidRPr="00DF0690" w:rsidRDefault="00DF0690" w:rsidP="00DF0690">
      <w:pPr>
        <w:spacing w:after="12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F0690">
        <w:rPr>
          <w:rFonts w:ascii="Open Sans" w:eastAsia="Times New Roman" w:hAnsi="Open Sans" w:cs="Times New Roman"/>
          <w:sz w:val="24"/>
          <w:szCs w:val="24"/>
        </w:rPr>
        <w:t>Более 1400 сотрудников «Такеда Россия» работают для улучшения качества жизни пациентов.</w:t>
      </w:r>
    </w:p>
    <w:p w14:paraId="76B0F713" w14:textId="77777777" w:rsidR="00CA406D" w:rsidRDefault="00CA406D"/>
    <w:sectPr w:rsidR="00C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90"/>
    <w:rsid w:val="000017A5"/>
    <w:rsid w:val="00CA406D"/>
    <w:rsid w:val="00D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B66"/>
  <w15:chartTrackingRefBased/>
  <w15:docId w15:val="{BD83EADE-4737-42DC-9A97-E841A09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95F4C1E64B54E8C36E718157AB9B1" ma:contentTypeVersion="11" ma:contentTypeDescription="Create a new document." ma:contentTypeScope="" ma:versionID="05ca1e7834b085d8f8fdadb56f17636b">
  <xsd:schema xmlns:xsd="http://www.w3.org/2001/XMLSchema" xmlns:xs="http://www.w3.org/2001/XMLSchema" xmlns:p="http://schemas.microsoft.com/office/2006/metadata/properties" xmlns:ns3="92754ea7-c854-4753-a245-302a930da4cd" xmlns:ns4="9d78ecbb-2a76-401d-a3bf-4d5351fbb690" targetNamespace="http://schemas.microsoft.com/office/2006/metadata/properties" ma:root="true" ma:fieldsID="2507c301e820d34b9a1600ee44d606f5" ns3:_="" ns4:_="">
    <xsd:import namespace="92754ea7-c854-4753-a245-302a930da4cd"/>
    <xsd:import namespace="9d78ecbb-2a76-401d-a3bf-4d5351fbb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4ea7-c854-4753-a245-302a930d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cbb-2a76-401d-a3bf-4d5351fbb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71046-7655-44DB-AD37-FF237C3DB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BCF77-86DD-4AE5-9B63-48BA95DAE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54ea7-c854-4753-a245-302a930da4cd"/>
    <ds:schemaRef ds:uri="9d78ecbb-2a76-401d-a3bf-4d5351fb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80DCE-E395-4DED-AA00-C36DC5AF8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Vinogradov, Sergey A.</dc:creator>
  <cp:keywords/>
  <dc:description/>
  <cp:lastModifiedBy>Александра Иванова</cp:lastModifiedBy>
  <cp:revision>2</cp:revision>
  <dcterms:created xsi:type="dcterms:W3CDTF">2020-11-06T13:02:00Z</dcterms:created>
  <dcterms:modified xsi:type="dcterms:W3CDTF">2020-11-06T13:02:00Z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0x0101004B595F4C1E64B54E8C36E718157AB9B1</vt:lpwstr>
  </property>
</Properties>
</file>